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081D60" w14:textId="77777777" w:rsidR="00132A05" w:rsidRPr="003970A4" w:rsidRDefault="00132A05" w:rsidP="003970A4">
      <w:pPr>
        <w:jc w:val="both"/>
        <w:rPr>
          <w:sz w:val="14"/>
          <w:szCs w:val="14"/>
        </w:rPr>
      </w:pPr>
    </w:p>
    <w:p w14:paraId="7DED8BAF" w14:textId="3FB7512E" w:rsidR="00132A05" w:rsidRDefault="00132A05" w:rsidP="003970A4">
      <w:pPr>
        <w:jc w:val="both"/>
      </w:pPr>
      <w:r>
        <w:t xml:space="preserve">Sehr geehrte Patientin, sehr geehrter Patient, </w:t>
      </w:r>
      <w:r w:rsidR="00322E8C">
        <w:t xml:space="preserve">sehr geehrte Eltern, </w:t>
      </w:r>
    </w:p>
    <w:p w14:paraId="3E15C6A5" w14:textId="77777777" w:rsidR="00132A05" w:rsidRDefault="00132A05" w:rsidP="003970A4">
      <w:pPr>
        <w:jc w:val="both"/>
      </w:pPr>
    </w:p>
    <w:p w14:paraId="029EAABB" w14:textId="16D004CC" w:rsidR="00132A05" w:rsidRDefault="00CA7521" w:rsidP="003970A4">
      <w:pPr>
        <w:jc w:val="both"/>
      </w:pPr>
      <w:r>
        <w:t xml:space="preserve">bei einem Nachweis einer Sensibilisierung (positiver Hauttest oder Bluttest) kann die klinische Relevanz mittels nasaler Provokationstestung getestet werden, z.B. bei Hausstaubmilben. Diese Testung führen wir bei Kindern ab 5 Jahren mit standardisierten Provokationslösungen (kommerziell erhältlich) durch. </w:t>
      </w:r>
    </w:p>
    <w:p w14:paraId="0585C54C" w14:textId="77777777" w:rsidR="00CA7521" w:rsidRDefault="00CA7521" w:rsidP="003970A4">
      <w:pPr>
        <w:jc w:val="both"/>
      </w:pPr>
    </w:p>
    <w:p w14:paraId="30D4DC7B" w14:textId="77777777" w:rsidR="00CA7521" w:rsidRDefault="00CA7521" w:rsidP="00CA7521">
      <w:pPr>
        <w:jc w:val="both"/>
      </w:pPr>
      <w:r>
        <w:t>Für die Vorbereitung ist es notwendig, dass zum Termin folgende Voraussetzungen erfüllt sind:</w:t>
      </w:r>
    </w:p>
    <w:p w14:paraId="410C2126" w14:textId="3A9A9959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>Keine akute virale oder bakterielle Infektion (4 Wochen Abstand)</w:t>
      </w:r>
    </w:p>
    <w:p w14:paraId="71A063C8" w14:textId="287CF463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>Keine akute entzündliche Erkrankung der Nase oder der Nasennebenhöhlen</w:t>
      </w:r>
    </w:p>
    <w:p w14:paraId="23532311" w14:textId="34D07564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>Keine akute allergische Reaktion</w:t>
      </w:r>
    </w:p>
    <w:p w14:paraId="2768D9F4" w14:textId="3D386C7B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 xml:space="preserve">Keine anaphylaktische Reaktion bei einem vorherigen Test </w:t>
      </w:r>
    </w:p>
    <w:p w14:paraId="213E1384" w14:textId="280BD235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>Kein unkontrolliertes Asthma bronchiale</w:t>
      </w:r>
    </w:p>
    <w:p w14:paraId="046B59A3" w14:textId="3CE860ED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>Keine Durchführung einer Allergenimmuntherapie („Hyposensibilisierung“)</w:t>
      </w:r>
    </w:p>
    <w:p w14:paraId="3FF2536E" w14:textId="2F030AAB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>Keine Impfung (1 Woche Abstand)</w:t>
      </w:r>
    </w:p>
    <w:p w14:paraId="4732143A" w14:textId="0C133ED0" w:rsidR="00CA7521" w:rsidRDefault="00CA7521" w:rsidP="00CA7521">
      <w:pPr>
        <w:pStyle w:val="Listenabsatz"/>
        <w:numPr>
          <w:ilvl w:val="0"/>
          <w:numId w:val="4"/>
        </w:numPr>
        <w:jc w:val="both"/>
      </w:pPr>
      <w:r>
        <w:t>Keine Operation im Nasennebenhöhlen-/Nasenbereich (6-8 Wochen Abstand)</w:t>
      </w:r>
    </w:p>
    <w:p w14:paraId="096082CE" w14:textId="77777777" w:rsidR="00CA7521" w:rsidRDefault="00CA7521" w:rsidP="00CA7521">
      <w:pPr>
        <w:jc w:val="both"/>
      </w:pPr>
    </w:p>
    <w:p w14:paraId="5686BDB3" w14:textId="72382B6F" w:rsidR="00CA7521" w:rsidRDefault="00CA7521" w:rsidP="00CA7521">
      <w:pPr>
        <w:jc w:val="both"/>
      </w:pPr>
      <w:r>
        <w:t>Einige Medikamente dürfen vorher nicht eingenommen bzw. nasal appliziert werden. Bei Fragen wenden Sie sich an das Praxisteam! Karenzzeiten sind notwendig bei (zum Beispiel)…</w:t>
      </w:r>
    </w:p>
    <w:p w14:paraId="49BF9DF0" w14:textId="4410E949" w:rsidR="00CA7521" w:rsidRDefault="00CA7521" w:rsidP="00B75D5E">
      <w:pPr>
        <w:pStyle w:val="Listenabsatz"/>
        <w:numPr>
          <w:ilvl w:val="0"/>
          <w:numId w:val="5"/>
        </w:numPr>
        <w:jc w:val="both"/>
      </w:pPr>
      <w:r>
        <w:t>Mometason nasal (Nasonex®): 5 Tage Abstand</w:t>
      </w:r>
    </w:p>
    <w:p w14:paraId="402C20E7" w14:textId="67BE6212" w:rsidR="00CA7521" w:rsidRDefault="00CA7521" w:rsidP="00B75D5E">
      <w:pPr>
        <w:pStyle w:val="Listenabsatz"/>
        <w:numPr>
          <w:ilvl w:val="0"/>
          <w:numId w:val="5"/>
        </w:numPr>
        <w:jc w:val="both"/>
      </w:pPr>
      <w:r>
        <w:t>Flutide nasal: 14 Tage Abstand</w:t>
      </w:r>
    </w:p>
    <w:p w14:paraId="6160B1C2" w14:textId="291F3397" w:rsidR="00CA7521" w:rsidRDefault="00CA7521" w:rsidP="00B75D5E">
      <w:pPr>
        <w:pStyle w:val="Listenabsatz"/>
        <w:numPr>
          <w:ilvl w:val="0"/>
          <w:numId w:val="5"/>
        </w:numPr>
        <w:jc w:val="both"/>
      </w:pPr>
      <w:r>
        <w:t xml:space="preserve">Kortison systemisch (z.B. Zäpfchen, Saft, Tabletten): 7 Tage Abstand </w:t>
      </w:r>
    </w:p>
    <w:p w14:paraId="1D4003FB" w14:textId="7CF542BC" w:rsidR="00B75D5E" w:rsidRDefault="00B75D5E" w:rsidP="00B75D5E">
      <w:pPr>
        <w:pStyle w:val="Listenabsatz"/>
        <w:numPr>
          <w:ilvl w:val="0"/>
          <w:numId w:val="5"/>
        </w:numPr>
        <w:jc w:val="both"/>
      </w:pPr>
      <w:r>
        <w:t>Antihistaminika nasal: 3 Tage Abstand</w:t>
      </w:r>
    </w:p>
    <w:p w14:paraId="02C8042A" w14:textId="0125A61F" w:rsidR="00B75D5E" w:rsidRDefault="00B75D5E" w:rsidP="00B75D5E">
      <w:pPr>
        <w:pStyle w:val="Listenabsatz"/>
        <w:numPr>
          <w:ilvl w:val="0"/>
          <w:numId w:val="5"/>
        </w:numPr>
        <w:jc w:val="both"/>
      </w:pPr>
      <w:r>
        <w:t>Antihistaminika (z.B. Cetirizin, Levocetirizin): 3 Tage Abstand</w:t>
      </w:r>
    </w:p>
    <w:p w14:paraId="355049B3" w14:textId="375B4F07" w:rsidR="00B75D5E" w:rsidRDefault="00B75D5E" w:rsidP="00B75D5E">
      <w:pPr>
        <w:pStyle w:val="Listenabsatz"/>
        <w:numPr>
          <w:ilvl w:val="0"/>
          <w:numId w:val="5"/>
        </w:numPr>
        <w:jc w:val="both"/>
      </w:pPr>
      <w:r>
        <w:t>Antihistaminika (z.B. Dimetiden (Fenistil®), Azelastin): 7 Tage Abstand</w:t>
      </w:r>
    </w:p>
    <w:p w14:paraId="336FD4E7" w14:textId="0712999B" w:rsidR="00B75D5E" w:rsidRDefault="00B75D5E" w:rsidP="00B75D5E">
      <w:pPr>
        <w:pStyle w:val="Listenabsatz"/>
        <w:numPr>
          <w:ilvl w:val="0"/>
          <w:numId w:val="5"/>
        </w:numPr>
        <w:jc w:val="both"/>
      </w:pPr>
      <w:r>
        <w:t>Abschwellendes Nasenspray (z.B. Otriven®, Olynth®): 1 Tag Abstand</w:t>
      </w:r>
    </w:p>
    <w:p w14:paraId="39DE82BF" w14:textId="75513DEB" w:rsidR="00B75D5E" w:rsidRDefault="00B75D5E" w:rsidP="00B75D5E">
      <w:pPr>
        <w:pStyle w:val="Listenabsatz"/>
        <w:numPr>
          <w:ilvl w:val="0"/>
          <w:numId w:val="5"/>
        </w:numPr>
        <w:jc w:val="both"/>
      </w:pPr>
      <w:r>
        <w:t>Montelukast (Singulair®): 3 Tage Abstand</w:t>
      </w:r>
    </w:p>
    <w:p w14:paraId="39F3E392" w14:textId="13D1E311" w:rsidR="00B75D5E" w:rsidRDefault="00B75D5E" w:rsidP="00B75D5E">
      <w:pPr>
        <w:pStyle w:val="Listenabsatz"/>
        <w:numPr>
          <w:ilvl w:val="0"/>
          <w:numId w:val="5"/>
        </w:numPr>
        <w:jc w:val="both"/>
      </w:pPr>
      <w:r>
        <w:t xml:space="preserve">Salbutamol (blaues Notfallspray): 6 – 8 Stunden Abstand </w:t>
      </w:r>
    </w:p>
    <w:p w14:paraId="571AE7F6" w14:textId="77777777" w:rsidR="00CA7521" w:rsidRPr="002176AF" w:rsidRDefault="00CA7521" w:rsidP="00CA7521"/>
    <w:p w14:paraId="3E41B829" w14:textId="0DB6BD44" w:rsidR="00CA7521" w:rsidRDefault="00CA7521" w:rsidP="00CA7521">
      <w:r>
        <w:t>Der Ablauf der nasalen Provokation:</w:t>
      </w:r>
    </w:p>
    <w:p w14:paraId="77D45AFB" w14:textId="52846FC5" w:rsidR="0005154F" w:rsidRDefault="0005154F" w:rsidP="00CA7521">
      <w:pPr>
        <w:pStyle w:val="Listenabsatz"/>
        <w:numPr>
          <w:ilvl w:val="0"/>
          <w:numId w:val="4"/>
        </w:numPr>
      </w:pPr>
      <w:r>
        <w:t>Inspektion der Nasenvorhöfe durch die Ärztin</w:t>
      </w:r>
    </w:p>
    <w:p w14:paraId="4C784AC2" w14:textId="39D33CE8" w:rsidR="00CA7521" w:rsidRDefault="0005154F" w:rsidP="00CA7521">
      <w:pPr>
        <w:pStyle w:val="Listenabsatz"/>
        <w:numPr>
          <w:ilvl w:val="0"/>
          <w:numId w:val="4"/>
        </w:numPr>
      </w:pPr>
      <w:r>
        <w:t>Applikation von Kontrolllösung mittels Nasenspray</w:t>
      </w:r>
    </w:p>
    <w:p w14:paraId="54CDCB0B" w14:textId="10BB798E" w:rsidR="0005154F" w:rsidRDefault="0005154F" w:rsidP="00CA7521">
      <w:pPr>
        <w:pStyle w:val="Listenabsatz"/>
        <w:numPr>
          <w:ilvl w:val="0"/>
          <w:numId w:val="4"/>
        </w:numPr>
      </w:pPr>
      <w:r>
        <w:t>Beobachtungszeitraum 15 Minuten, dann Messung der Nasendurchgängigkeit</w:t>
      </w:r>
    </w:p>
    <w:p w14:paraId="10D9C4E2" w14:textId="4E6D37E1" w:rsidR="0005154F" w:rsidRDefault="0005154F" w:rsidP="00CA7521">
      <w:pPr>
        <w:pStyle w:val="Listenabsatz"/>
        <w:numPr>
          <w:ilvl w:val="0"/>
          <w:numId w:val="4"/>
        </w:numPr>
      </w:pPr>
      <w:r>
        <w:t>Applikation von Allergen mittels Nasenspray</w:t>
      </w:r>
    </w:p>
    <w:p w14:paraId="235EF665" w14:textId="0616F575" w:rsidR="0005154F" w:rsidRDefault="0005154F" w:rsidP="00CA7521">
      <w:pPr>
        <w:pStyle w:val="Listenabsatz"/>
        <w:numPr>
          <w:ilvl w:val="0"/>
          <w:numId w:val="4"/>
        </w:numPr>
      </w:pPr>
      <w:r>
        <w:t>Beobachtungszeitraum 20 Minuten, dann Messung der Nasendurchgängigkeit</w:t>
      </w:r>
    </w:p>
    <w:p w14:paraId="125DCAA1" w14:textId="465AEDF6" w:rsidR="0005154F" w:rsidRPr="002176AF" w:rsidRDefault="0005154F" w:rsidP="00CA7521">
      <w:pPr>
        <w:pStyle w:val="Listenabsatz"/>
        <w:numPr>
          <w:ilvl w:val="0"/>
          <w:numId w:val="4"/>
        </w:numPr>
      </w:pPr>
      <w:r>
        <w:t xml:space="preserve">Auswertung durch Ärztin </w:t>
      </w:r>
    </w:p>
    <w:p w14:paraId="3DD8C087" w14:textId="77777777" w:rsidR="00CA7521" w:rsidRDefault="00CA7521" w:rsidP="00CA7521"/>
    <w:p w14:paraId="3F5EE2E5" w14:textId="77777777" w:rsidR="00CA7521" w:rsidRDefault="00CA7521" w:rsidP="00CA7521">
      <w:pPr>
        <w:jc w:val="both"/>
      </w:pPr>
      <w:r>
        <w:t>Bei weiteren Fragen stehen wir persönlich in der Praxis oder per Mail (info@my-kinderarztpraxis.de) jederzeit zur Verfügung.</w:t>
      </w:r>
    </w:p>
    <w:p w14:paraId="36333B97" w14:textId="77777777" w:rsidR="00CA7521" w:rsidRDefault="00CA7521" w:rsidP="00CA7521">
      <w:pPr>
        <w:jc w:val="both"/>
      </w:pPr>
    </w:p>
    <w:p w14:paraId="19245B36" w14:textId="77777777" w:rsidR="00CA7521" w:rsidRDefault="00CA7521" w:rsidP="00CA7521">
      <w:pPr>
        <w:jc w:val="both"/>
      </w:pPr>
    </w:p>
    <w:p w14:paraId="22CBE1BD" w14:textId="77777777" w:rsidR="00CA7521" w:rsidRDefault="00CA7521" w:rsidP="00CA7521">
      <w:pPr>
        <w:jc w:val="both"/>
      </w:pPr>
      <w:r>
        <w:t xml:space="preserve">Ihre Kinderarztpraxis Dr. med. M. Yoosefi </w:t>
      </w:r>
    </w:p>
    <w:p w14:paraId="1AA1BAEF" w14:textId="77777777" w:rsidR="00CA7521" w:rsidRPr="00132A05" w:rsidRDefault="00CA7521" w:rsidP="003970A4">
      <w:pPr>
        <w:jc w:val="both"/>
      </w:pPr>
    </w:p>
    <w:sectPr w:rsidR="00CA7521" w:rsidRPr="00132A05" w:rsidSect="005F1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8" w:bottom="1134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F5C4B9" w14:textId="77777777" w:rsidR="002B331F" w:rsidRDefault="002B331F" w:rsidP="00637EA9">
      <w:r>
        <w:separator/>
      </w:r>
    </w:p>
  </w:endnote>
  <w:endnote w:type="continuationSeparator" w:id="0">
    <w:p w14:paraId="17B5CD1A" w14:textId="77777777" w:rsidR="002B331F" w:rsidRDefault="002B331F" w:rsidP="0063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1956789382"/>
      <w:docPartObj>
        <w:docPartGallery w:val="Page Numbers (Bottom of Page)"/>
        <w:docPartUnique/>
      </w:docPartObj>
    </w:sdtPr>
    <w:sdtContent>
      <w:p w14:paraId="5C9E9F77" w14:textId="7BB4C4D3" w:rsidR="005F1056" w:rsidRDefault="005F1056" w:rsidP="001634A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3EC6F831" w14:textId="77777777" w:rsidR="005F1056" w:rsidRDefault="005F1056" w:rsidP="005F105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295877371"/>
      <w:docPartObj>
        <w:docPartGallery w:val="Page Numbers (Bottom of Page)"/>
        <w:docPartUnique/>
      </w:docPartObj>
    </w:sdtPr>
    <w:sdtContent>
      <w:p w14:paraId="3BDE34D3" w14:textId="4474013B" w:rsidR="005F1056" w:rsidRDefault="005F1056" w:rsidP="001634A1">
        <w:pPr>
          <w:pStyle w:val="Fuzeile"/>
          <w:framePr w:wrap="none" w:vAnchor="text" w:hAnchor="margin" w:xAlign="right" w:y="1"/>
          <w:rPr>
            <w:rStyle w:val="Seitenzahl"/>
          </w:rPr>
        </w:pPr>
        <w:r w:rsidRPr="005F1056">
          <w:rPr>
            <w:rStyle w:val="Seitenzahl"/>
            <w:sz w:val="16"/>
            <w:szCs w:val="16"/>
          </w:rPr>
          <w:fldChar w:fldCharType="begin"/>
        </w:r>
        <w:r w:rsidRPr="005F1056">
          <w:rPr>
            <w:rStyle w:val="Seitenzahl"/>
            <w:sz w:val="16"/>
            <w:szCs w:val="16"/>
          </w:rPr>
          <w:instrText xml:space="preserve"> PAGE </w:instrText>
        </w:r>
        <w:r w:rsidRPr="005F1056">
          <w:rPr>
            <w:rStyle w:val="Seitenzahl"/>
            <w:sz w:val="16"/>
            <w:szCs w:val="16"/>
          </w:rPr>
          <w:fldChar w:fldCharType="separate"/>
        </w:r>
        <w:r w:rsidRPr="005F1056">
          <w:rPr>
            <w:rStyle w:val="Seitenzahl"/>
            <w:noProof/>
            <w:sz w:val="16"/>
            <w:szCs w:val="16"/>
          </w:rPr>
          <w:t>1</w:t>
        </w:r>
        <w:r w:rsidRPr="005F1056">
          <w:rPr>
            <w:rStyle w:val="Seitenzahl"/>
            <w:sz w:val="16"/>
            <w:szCs w:val="16"/>
          </w:rPr>
          <w:fldChar w:fldCharType="end"/>
        </w:r>
      </w:p>
    </w:sdtContent>
  </w:sdt>
  <w:tbl>
    <w:tblPr>
      <w:tblStyle w:val="Tabellenraster"/>
      <w:tblW w:w="70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989"/>
      <w:gridCol w:w="2127"/>
      <w:gridCol w:w="1281"/>
    </w:tblGrid>
    <w:tr w:rsidR="00322E8C" w14:paraId="4DF99F4D" w14:textId="1335EB4C" w:rsidTr="00322E8C">
      <w:tc>
        <w:tcPr>
          <w:tcW w:w="1701" w:type="dxa"/>
        </w:tcPr>
        <w:p w14:paraId="70CB3D18" w14:textId="5EB8EFFD" w:rsidR="00322E8C" w:rsidRDefault="00322E8C" w:rsidP="005F1056">
          <w:pPr>
            <w:pStyle w:val="Fuzeile"/>
            <w:tabs>
              <w:tab w:val="clear" w:pos="4536"/>
            </w:tabs>
            <w:ind w:right="-106"/>
            <w:rPr>
              <w:sz w:val="10"/>
              <w:szCs w:val="10"/>
            </w:rPr>
          </w:pPr>
          <w:r w:rsidRPr="00F976A9">
            <w:rPr>
              <w:sz w:val="10"/>
              <w:szCs w:val="10"/>
            </w:rPr>
            <w:t xml:space="preserve">Erstellt von: </w:t>
          </w:r>
          <w:r>
            <w:rPr>
              <w:sz w:val="10"/>
              <w:szCs w:val="10"/>
            </w:rPr>
            <w:t xml:space="preserve">M. Yoosefi </w:t>
          </w:r>
          <w:r>
            <w:rPr>
              <w:sz w:val="10"/>
              <w:szCs w:val="10"/>
            </w:rPr>
            <w:tab/>
          </w:r>
        </w:p>
        <w:p w14:paraId="3FF3C55E" w14:textId="77777777" w:rsidR="00322E8C" w:rsidRPr="00F976A9" w:rsidRDefault="00322E8C" w:rsidP="00F976A9">
          <w:pPr>
            <w:pStyle w:val="Fuzeile"/>
            <w:tabs>
              <w:tab w:val="clear" w:pos="4536"/>
            </w:tabs>
            <w:rPr>
              <w:sz w:val="10"/>
              <w:szCs w:val="10"/>
            </w:rPr>
          </w:pPr>
          <w:r>
            <w:rPr>
              <w:sz w:val="10"/>
              <w:szCs w:val="10"/>
            </w:rPr>
            <w:t xml:space="preserve">Geprüft von: </w:t>
          </w:r>
        </w:p>
        <w:p w14:paraId="25932D7A" w14:textId="77777777" w:rsidR="00322E8C" w:rsidRDefault="00322E8C" w:rsidP="00637EA9">
          <w:pPr>
            <w:pStyle w:val="Fuzeile"/>
            <w:rPr>
              <w:sz w:val="2"/>
              <w:szCs w:val="2"/>
            </w:rPr>
          </w:pPr>
        </w:p>
      </w:tc>
      <w:tc>
        <w:tcPr>
          <w:tcW w:w="1989" w:type="dxa"/>
        </w:tcPr>
        <w:p w14:paraId="6D7EDF89" w14:textId="62D4B6C3" w:rsidR="00322E8C" w:rsidRDefault="00322E8C" w:rsidP="00637EA9">
          <w:pPr>
            <w:pStyle w:val="Fuzeile"/>
            <w:rPr>
              <w:sz w:val="10"/>
              <w:szCs w:val="10"/>
            </w:rPr>
          </w:pPr>
          <w:r>
            <w:rPr>
              <w:sz w:val="10"/>
              <w:szCs w:val="10"/>
            </w:rPr>
            <w:t xml:space="preserve">Freigabe am 15.06.2026 durch M. Yoosefi </w:t>
          </w:r>
        </w:p>
        <w:p w14:paraId="1A446C40" w14:textId="7A28B5AA" w:rsidR="00322E8C" w:rsidRPr="00F976A9" w:rsidRDefault="00322E8C" w:rsidP="00637EA9">
          <w:pPr>
            <w:pStyle w:val="Fuzeile"/>
            <w:rPr>
              <w:sz w:val="10"/>
              <w:szCs w:val="10"/>
            </w:rPr>
          </w:pPr>
          <w:r>
            <w:rPr>
              <w:sz w:val="10"/>
              <w:szCs w:val="10"/>
            </w:rPr>
            <w:t>Nächste Überprüfung: Juni 2028</w:t>
          </w:r>
        </w:p>
      </w:tc>
      <w:tc>
        <w:tcPr>
          <w:tcW w:w="2127" w:type="dxa"/>
        </w:tcPr>
        <w:p w14:paraId="3AE7A16A" w14:textId="10049BBD" w:rsidR="00322E8C" w:rsidRPr="00F976A9" w:rsidRDefault="00322E8C" w:rsidP="00637EA9">
          <w:pPr>
            <w:pStyle w:val="Fuzeile"/>
            <w:rPr>
              <w:sz w:val="10"/>
              <w:szCs w:val="10"/>
            </w:rPr>
          </w:pPr>
        </w:p>
      </w:tc>
      <w:tc>
        <w:tcPr>
          <w:tcW w:w="1281" w:type="dxa"/>
        </w:tcPr>
        <w:p w14:paraId="169083A6" w14:textId="77777777" w:rsidR="00322E8C" w:rsidRDefault="00322E8C" w:rsidP="00637EA9">
          <w:pPr>
            <w:pStyle w:val="Fuzeile"/>
            <w:rPr>
              <w:sz w:val="10"/>
              <w:szCs w:val="10"/>
            </w:rPr>
          </w:pPr>
        </w:p>
      </w:tc>
    </w:tr>
  </w:tbl>
  <w:p w14:paraId="4554614A" w14:textId="77777777" w:rsidR="00637EA9" w:rsidRPr="00372D90" w:rsidRDefault="00637EA9" w:rsidP="00637EA9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7EEC1F" w14:textId="77777777" w:rsidR="002B331F" w:rsidRDefault="002B331F" w:rsidP="00637EA9">
      <w:r>
        <w:separator/>
      </w:r>
    </w:p>
  </w:footnote>
  <w:footnote w:type="continuationSeparator" w:id="0">
    <w:p w14:paraId="5D7F73EA" w14:textId="77777777" w:rsidR="002B331F" w:rsidRDefault="002B331F" w:rsidP="00637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86824" w14:textId="43A1529B" w:rsidR="00B3552C" w:rsidRDefault="002B331F">
    <w:pPr>
      <w:pStyle w:val="Kopfzeile"/>
    </w:pPr>
    <w:r>
      <w:rPr>
        <w:noProof/>
      </w:rPr>
      <w:pict w14:anchorId="61230A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5" o:spid="_x0000_s1027" type="#_x0000_t75" alt="" style="position:absolute;margin-left:0;margin-top:0;width:453.25pt;height:511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M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en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3"/>
      <w:gridCol w:w="1716"/>
    </w:tblGrid>
    <w:tr w:rsidR="00372D90" w14:paraId="405EB2AB" w14:textId="058C2BFC" w:rsidTr="006A2755">
      <w:tc>
        <w:tcPr>
          <w:tcW w:w="7493" w:type="dxa"/>
        </w:tcPr>
        <w:p w14:paraId="6C250E57" w14:textId="77777777" w:rsidR="00372D90" w:rsidRPr="00372D90" w:rsidRDefault="00372D90" w:rsidP="00FB6DBC">
          <w:pPr>
            <w:pStyle w:val="Kopfzeile"/>
            <w:ind w:left="-106"/>
            <w:jc w:val="center"/>
            <w:rPr>
              <w:sz w:val="14"/>
              <w:szCs w:val="14"/>
            </w:rPr>
          </w:pPr>
        </w:p>
        <w:p w14:paraId="466601AA" w14:textId="4E4C9CB8" w:rsidR="00372D90" w:rsidRDefault="00372D90" w:rsidP="00FB6DBC">
          <w:pPr>
            <w:pStyle w:val="Kopfzeile"/>
            <w:ind w:left="-106"/>
          </w:pPr>
          <w:r>
            <w:t>Kinderarztpraxis Dr. med. M. Yoosefi</w:t>
          </w:r>
        </w:p>
        <w:p w14:paraId="5E204405" w14:textId="77777777" w:rsidR="005F1056" w:rsidRDefault="005F1056" w:rsidP="005F1056">
          <w:pPr>
            <w:pStyle w:val="Kopfzeile"/>
            <w:ind w:left="-106"/>
          </w:pPr>
          <w:r>
            <w:t>Geltungsbereich: Kurfürstendamm 102, 10711 Berlin</w:t>
          </w:r>
        </w:p>
        <w:p w14:paraId="7AF297D0" w14:textId="1DA53EB4" w:rsidR="00A74ADF" w:rsidRPr="005F1056" w:rsidRDefault="005F1056" w:rsidP="005F1056">
          <w:pPr>
            <w:pStyle w:val="Kopfzeile"/>
            <w:ind w:left="-106"/>
            <w:rPr>
              <w:color w:val="808080" w:themeColor="background1" w:themeShade="80"/>
            </w:rPr>
          </w:pPr>
          <w:r w:rsidRPr="005F1056">
            <w:rPr>
              <w:color w:val="808080" w:themeColor="background1" w:themeShade="80"/>
              <w:sz w:val="20"/>
              <w:szCs w:val="20"/>
            </w:rPr>
            <w:t xml:space="preserve">- </w:t>
          </w:r>
          <w:r w:rsidR="00206978">
            <w:rPr>
              <w:color w:val="808080" w:themeColor="background1" w:themeShade="80"/>
              <w:sz w:val="20"/>
              <w:szCs w:val="20"/>
            </w:rPr>
            <w:t>Nasale Provokation</w:t>
          </w:r>
          <w:r w:rsidRPr="005F1056">
            <w:rPr>
              <w:color w:val="808080" w:themeColor="background1" w:themeShade="80"/>
              <w:sz w:val="20"/>
              <w:szCs w:val="20"/>
            </w:rPr>
            <w:t xml:space="preserve"> - </w:t>
          </w:r>
        </w:p>
        <w:p w14:paraId="52AE08D5" w14:textId="77777777" w:rsidR="00F976A9" w:rsidRDefault="00F976A9" w:rsidP="00F13AB6">
          <w:pPr>
            <w:pStyle w:val="Kopfzeile"/>
            <w:ind w:left="-106"/>
            <w:rPr>
              <w:sz w:val="20"/>
              <w:szCs w:val="20"/>
            </w:rPr>
          </w:pPr>
        </w:p>
        <w:p w14:paraId="49AE577A" w14:textId="257BD290" w:rsidR="00F976A9" w:rsidRPr="00132A05" w:rsidRDefault="00206978" w:rsidP="00F13AB6">
          <w:pPr>
            <w:pStyle w:val="Kopfzeile"/>
            <w:ind w:left="-106"/>
            <w:rPr>
              <w:sz w:val="28"/>
              <w:szCs w:val="28"/>
            </w:rPr>
          </w:pPr>
          <w:r>
            <w:rPr>
              <w:color w:val="808080" w:themeColor="background1" w:themeShade="80"/>
              <w:sz w:val="28"/>
              <w:szCs w:val="28"/>
            </w:rPr>
            <w:t>Eltern-Information für nasale Provokationstestung</w:t>
          </w:r>
        </w:p>
      </w:tc>
      <w:tc>
        <w:tcPr>
          <w:tcW w:w="1716" w:type="dxa"/>
        </w:tcPr>
        <w:p w14:paraId="6D801486" w14:textId="79B0174D" w:rsidR="00372D90" w:rsidRDefault="00372D90" w:rsidP="00637EA9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737ACB19" wp14:editId="49789BB6">
                <wp:extent cx="952500" cy="1022500"/>
                <wp:effectExtent l="0" t="0" r="0" b="6350"/>
                <wp:docPr id="28671572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6506653" name="Grafik 186650665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865" cy="1051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26E3CF2" w14:textId="38101566" w:rsidR="00637EA9" w:rsidRPr="00372D90" w:rsidRDefault="006A2755" w:rsidP="006A2755">
    <w:pPr>
      <w:pStyle w:val="Kopfzeile"/>
      <w:jc w:val="right"/>
      <w:rPr>
        <w:sz w:val="14"/>
        <w:szCs w:val="14"/>
      </w:rPr>
    </w:pPr>
    <w:r>
      <w:rPr>
        <w:sz w:val="14"/>
        <w:szCs w:val="14"/>
      </w:rPr>
      <w:t>Version 1 vom</w:t>
    </w:r>
    <w:r w:rsidR="00206978">
      <w:rPr>
        <w:sz w:val="14"/>
        <w:szCs w:val="14"/>
      </w:rPr>
      <w:t xml:space="preserve"> </w:t>
    </w:r>
    <w:r>
      <w:rPr>
        <w:sz w:val="14"/>
        <w:szCs w:val="14"/>
      </w:rPr>
      <w:t>1</w:t>
    </w:r>
    <w:r w:rsidR="00206978">
      <w:rPr>
        <w:sz w:val="14"/>
        <w:szCs w:val="14"/>
      </w:rPr>
      <w:t>5</w:t>
    </w:r>
    <w:r>
      <w:rPr>
        <w:sz w:val="14"/>
        <w:szCs w:val="14"/>
      </w:rPr>
      <w:t>.0</w:t>
    </w:r>
    <w:r w:rsidR="00206978">
      <w:rPr>
        <w:sz w:val="14"/>
        <w:szCs w:val="14"/>
      </w:rPr>
      <w:t>6</w:t>
    </w:r>
    <w:r>
      <w:rPr>
        <w:sz w:val="14"/>
        <w:szCs w:val="14"/>
      </w:rPr>
      <w:t>.2026 (MY)</w:t>
    </w:r>
    <w:r w:rsidR="002B331F">
      <w:rPr>
        <w:noProof/>
        <w:sz w:val="14"/>
        <w:szCs w:val="14"/>
      </w:rPr>
      <w:pict w14:anchorId="089353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6" o:spid="_x0000_s1026" type="#_x0000_t75" alt="" style="position:absolute;left:0;text-align:left;margin-left:0;margin-top:0;width:453.25pt;height:511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M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CC0B2" w14:textId="3E0E4DE9" w:rsidR="00B3552C" w:rsidRDefault="002B331F">
    <w:pPr>
      <w:pStyle w:val="Kopfzeile"/>
    </w:pPr>
    <w:r>
      <w:rPr>
        <w:noProof/>
      </w:rPr>
      <w:pict w14:anchorId="29DF58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44" o:spid="_x0000_s1025" type="#_x0000_t75" alt="" style="position:absolute;margin-left:0;margin-top:0;width:453.25pt;height:511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M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39001B"/>
    <w:multiLevelType w:val="hybridMultilevel"/>
    <w:tmpl w:val="F556A796"/>
    <w:lvl w:ilvl="0" w:tplc="5A34D6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5E81"/>
    <w:multiLevelType w:val="hybridMultilevel"/>
    <w:tmpl w:val="F1308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6329E"/>
    <w:multiLevelType w:val="hybridMultilevel"/>
    <w:tmpl w:val="B47A2D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E73A5"/>
    <w:multiLevelType w:val="hybridMultilevel"/>
    <w:tmpl w:val="CEEE0802"/>
    <w:lvl w:ilvl="0" w:tplc="3F9468DA">
      <w:start w:val="25"/>
      <w:numFmt w:val="bullet"/>
      <w:lvlText w:val="-"/>
      <w:lvlJc w:val="left"/>
      <w:pPr>
        <w:ind w:left="254" w:hanging="360"/>
      </w:pPr>
      <w:rPr>
        <w:rFonts w:ascii="Calibri" w:eastAsiaTheme="minorHAnsi" w:hAnsi="Calibri" w:cs="Calibr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9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6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8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014" w:hanging="360"/>
      </w:pPr>
      <w:rPr>
        <w:rFonts w:ascii="Wingdings" w:hAnsi="Wingdings" w:hint="default"/>
      </w:rPr>
    </w:lvl>
  </w:abstractNum>
  <w:abstractNum w:abstractNumId="4" w15:restartNumberingAfterBreak="0">
    <w:nsid w:val="6DA06B6A"/>
    <w:multiLevelType w:val="hybridMultilevel"/>
    <w:tmpl w:val="932218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963511">
    <w:abstractNumId w:val="3"/>
  </w:num>
  <w:num w:numId="2" w16cid:durableId="90397501">
    <w:abstractNumId w:val="1"/>
  </w:num>
  <w:num w:numId="3" w16cid:durableId="483013747">
    <w:abstractNumId w:val="2"/>
  </w:num>
  <w:num w:numId="4" w16cid:durableId="661666773">
    <w:abstractNumId w:val="0"/>
  </w:num>
  <w:num w:numId="5" w16cid:durableId="38437753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A9"/>
    <w:rsid w:val="00005C29"/>
    <w:rsid w:val="00013EE5"/>
    <w:rsid w:val="00021241"/>
    <w:rsid w:val="0005154F"/>
    <w:rsid w:val="000565AD"/>
    <w:rsid w:val="00082471"/>
    <w:rsid w:val="000A410D"/>
    <w:rsid w:val="000C2C72"/>
    <w:rsid w:val="00104C81"/>
    <w:rsid w:val="00124E3F"/>
    <w:rsid w:val="00132A05"/>
    <w:rsid w:val="00160077"/>
    <w:rsid w:val="001A2050"/>
    <w:rsid w:val="00204797"/>
    <w:rsid w:val="00206978"/>
    <w:rsid w:val="00224D1F"/>
    <w:rsid w:val="00257AFF"/>
    <w:rsid w:val="002A3409"/>
    <w:rsid w:val="002B331F"/>
    <w:rsid w:val="00322E8C"/>
    <w:rsid w:val="0034437B"/>
    <w:rsid w:val="00372D90"/>
    <w:rsid w:val="003970A4"/>
    <w:rsid w:val="003D0DC9"/>
    <w:rsid w:val="003E4357"/>
    <w:rsid w:val="0044359B"/>
    <w:rsid w:val="00444A24"/>
    <w:rsid w:val="0044577B"/>
    <w:rsid w:val="004D3343"/>
    <w:rsid w:val="00554FCE"/>
    <w:rsid w:val="00592867"/>
    <w:rsid w:val="005E37B0"/>
    <w:rsid w:val="005E750B"/>
    <w:rsid w:val="005F1056"/>
    <w:rsid w:val="00637EA9"/>
    <w:rsid w:val="006A2755"/>
    <w:rsid w:val="00705AC9"/>
    <w:rsid w:val="0072067A"/>
    <w:rsid w:val="007551AF"/>
    <w:rsid w:val="007747C6"/>
    <w:rsid w:val="0077710E"/>
    <w:rsid w:val="007B238E"/>
    <w:rsid w:val="00862A2F"/>
    <w:rsid w:val="008D27B1"/>
    <w:rsid w:val="008D7A40"/>
    <w:rsid w:val="00985B01"/>
    <w:rsid w:val="009A0634"/>
    <w:rsid w:val="009D51FE"/>
    <w:rsid w:val="00A1471A"/>
    <w:rsid w:val="00A74ADF"/>
    <w:rsid w:val="00B30734"/>
    <w:rsid w:val="00B3552C"/>
    <w:rsid w:val="00B75D5E"/>
    <w:rsid w:val="00BD7CB4"/>
    <w:rsid w:val="00C216FD"/>
    <w:rsid w:val="00C4648B"/>
    <w:rsid w:val="00C81C2D"/>
    <w:rsid w:val="00CA7521"/>
    <w:rsid w:val="00CC78E7"/>
    <w:rsid w:val="00D85941"/>
    <w:rsid w:val="00D911C5"/>
    <w:rsid w:val="00DD7408"/>
    <w:rsid w:val="00E3089A"/>
    <w:rsid w:val="00E364F1"/>
    <w:rsid w:val="00EB578B"/>
    <w:rsid w:val="00ED03AD"/>
    <w:rsid w:val="00F13AB6"/>
    <w:rsid w:val="00F976A9"/>
    <w:rsid w:val="00FB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E6FA2"/>
  <w15:chartTrackingRefBased/>
  <w15:docId w15:val="{68AE4906-E650-1F45-BC13-43ABFA80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7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7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7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7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7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7E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7E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7E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7E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7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7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7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7EA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7EA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7EA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7EA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7EA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7E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7E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7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E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7E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7EA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7EA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7EA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7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7EA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7EA9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7E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7EA9"/>
  </w:style>
  <w:style w:type="paragraph" w:styleId="Fuzeile">
    <w:name w:val="footer"/>
    <w:basedOn w:val="Standard"/>
    <w:link w:val="FuzeileZchn"/>
    <w:uiPriority w:val="99"/>
    <w:unhideWhenUsed/>
    <w:rsid w:val="00637E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7EA9"/>
  </w:style>
  <w:style w:type="table" w:styleId="Tabellenraster">
    <w:name w:val="Table Grid"/>
    <w:basedOn w:val="NormaleTabelle"/>
    <w:uiPriority w:val="39"/>
    <w:rsid w:val="00637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74AD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4ADF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5F1056"/>
  </w:style>
  <w:style w:type="table" w:styleId="Gitternetztabelle5dunkelAkzent5">
    <w:name w:val="Grid Table 5 Dark Accent 5"/>
    <w:basedOn w:val="NormaleTabelle"/>
    <w:uiPriority w:val="50"/>
    <w:rsid w:val="002047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itternetztabelle1hellAkzent1">
    <w:name w:val="Grid Table 1 Light Accent 1"/>
    <w:basedOn w:val="NormaleTabelle"/>
    <w:uiPriority w:val="46"/>
    <w:rsid w:val="0044577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Mehrak Yoosefi</dc:creator>
  <cp:keywords/>
  <dc:description/>
  <cp:lastModifiedBy>Mehrak Yoosefi</cp:lastModifiedBy>
  <cp:revision>2</cp:revision>
  <cp:lastPrinted>2026-04-30T09:24:00Z</cp:lastPrinted>
  <dcterms:created xsi:type="dcterms:W3CDTF">2026-07-12T15:21:00Z</dcterms:created>
  <dcterms:modified xsi:type="dcterms:W3CDTF">2026-07-12T15:21:00Z</dcterms:modified>
</cp:coreProperties>
</file>